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35" w:rsidRPr="009E439D" w:rsidRDefault="009E439D" w:rsidP="009E43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E439D" w:rsidRPr="009E439D" w:rsidRDefault="009E439D" w:rsidP="009E43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Borders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694"/>
        <w:gridCol w:w="7195"/>
      </w:tblGrid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 </w:t>
            </w:r>
          </w:p>
        </w:tc>
        <w:tc>
          <w:tcPr>
            <w:tcW w:w="7195" w:type="dxa"/>
          </w:tcPr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Володина Ольга Евгеньевна</w:t>
            </w:r>
          </w:p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7195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МБОУ «СОШ № 12 МО «Ахтубинский район» пос. Верхний Баскунчак</w:t>
            </w: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ресурса</w:t>
            </w:r>
          </w:p>
        </w:tc>
        <w:tc>
          <w:tcPr>
            <w:tcW w:w="7195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Шабл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 интерактивной игры (теста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</w:p>
        </w:tc>
        <w:tc>
          <w:tcPr>
            <w:tcW w:w="7195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ш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аблон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целью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создан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интерактивной игры (теста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урокам или внеклассным мероприятиям для индивидуальной или фронтальной работы.</w:t>
            </w: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>Среда, в которой создан ресурс</w:t>
            </w:r>
          </w:p>
        </w:tc>
        <w:tc>
          <w:tcPr>
            <w:tcW w:w="7195" w:type="dxa"/>
          </w:tcPr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езентация 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 </w:t>
            </w:r>
            <w:r w:rsidRPr="009E4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настроенной анимацией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5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мультимедийный проектор </w:t>
            </w: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Методические рекомендации по использованию </w:t>
            </w:r>
          </w:p>
        </w:tc>
        <w:tc>
          <w:tcPr>
            <w:tcW w:w="7195" w:type="dxa"/>
          </w:tcPr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создания собственной презентации с использованием даннного шаблона необходимо: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39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78230" cy="365760"/>
                  <wp:effectExtent l="19050" t="0" r="7620" b="0"/>
                  <wp:docPr id="3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276600" cy="990600"/>
                            <a:chOff x="1066800" y="838200"/>
                            <a:chExt cx="3276600" cy="990600"/>
                          </a:xfrm>
                        </a:grpSpPr>
                        <a:sp>
                          <a:nvSpPr>
                            <a:cNvPr id="4" name="Скругленный прямоугольник 3"/>
                            <a:cNvSpPr/>
                          </a:nvSpPr>
                          <a:spPr>
                            <a:xfrm>
                              <a:off x="1066800" y="838200"/>
                              <a:ext cx="3276600" cy="990600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5E9EFF"/>
                                </a:gs>
                                <a:gs pos="39999">
                                  <a:srgbClr val="85C2FF"/>
                                </a:gs>
                                <a:gs pos="70000">
                                  <a:srgbClr val="C4D6EB"/>
                                </a:gs>
                                <a:gs pos="100000">
                                  <a:srgbClr val="FFEBFA"/>
                                </a:gs>
                              </a:gsLst>
                              <a:lin ang="5400000" scaled="0"/>
                            </a:gra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ln w="12700">
                                      <a:solidFill>
                                        <a:schemeClr val="tx2">
                                          <a:satMod val="155000"/>
                                        </a:schemeClr>
                                      </a:solidFill>
                                      <a:prstDash val="solid"/>
                                    </a:ln>
                                    <a:solidFill>
                                      <a:schemeClr val="bg2">
                                        <a:tint val="85000"/>
                                        <a:satMod val="155000"/>
                                      </a:schemeClr>
                                    </a:solidFill>
                                    <a:effectLst>
                                      <a:outerShdw blurRad="41275" dist="20320" dir="18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</a:rPr>
                                  <a:t>НОМИНАЦИЯ</a:t>
                                </a:r>
                                <a:endParaRPr lang="ru-RU" sz="2800" b="1" dirty="0">
                                  <a:ln w="12700">
                                    <a:solidFill>
                                      <a:schemeClr val="tx2">
                                        <a:satMod val="155000"/>
                                      </a:schemeClr>
                                    </a:solidFill>
                                    <a:prstDash val="solid"/>
                                  </a:ln>
                                  <a:solidFill>
                                    <a:schemeClr val="bg2">
                                      <a:tint val="85000"/>
                                      <a:satMod val="155000"/>
                                    </a:schemeClr>
                                  </a:solidFill>
                                  <a:effectLst>
                                    <a:outerShdw blurRad="41275" dist="20320" dir="1800000" algn="tl" rotWithShape="0">
                                      <a:srgbClr val="000000">
                                        <a:alpha val="40000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поля слайда 2 ввести свои «номинации». 1 кнопка (1 столбика) настроена на 3,4,5 слайды;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кнопка ( 1 столбика) – 6,7,8 слайды;</w:t>
            </w:r>
            <w:r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кнопка (1 столбика) – 9, 10, 11 слайды: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кнопка (2 столбика) – 12, 13, 14 слайды;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кнопка (2 столбика) – 15, 16, 17 слайды;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кнопка (2 столбика) – 18, 19, 20 слайды.</w:t>
            </w:r>
          </w:p>
          <w:p w:rsidR="009E439D" w:rsidRDefault="009E439D" w:rsidP="009E439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Далее в поля «Вопрос» ввести свои вопросы по каждой номинации.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41270" cy="266700"/>
                  <wp:effectExtent l="19050" t="0" r="0" b="0"/>
                  <wp:docPr id="4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543800" cy="1371600"/>
                            <a:chOff x="914400" y="914400"/>
                            <a:chExt cx="7543800" cy="1371600"/>
                          </a:xfrm>
                        </a:grpSpPr>
                        <a:sp>
                          <a:nvSpPr>
                            <a:cNvPr id="4" name="Скругленный прямоугольник 3"/>
                            <a:cNvSpPr/>
                          </a:nvSpPr>
                          <a:spPr>
                            <a:xfrm>
                              <a:off x="914400" y="914400"/>
                              <a:ext cx="7543800" cy="1371600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5E9EFF"/>
                                </a:gs>
                                <a:gs pos="39999">
                                  <a:srgbClr val="85C2FF"/>
                                </a:gs>
                                <a:gs pos="70000">
                                  <a:srgbClr val="C4D6EB"/>
                                </a:gs>
                                <a:gs pos="100000">
                                  <a:srgbClr val="FFEBFA"/>
                                </a:gs>
                              </a:gsLst>
                              <a:lin ang="5400000" scaled="0"/>
                            </a:gra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dirty="0" smtClean="0">
                                    <a:ln w="12700">
                                      <a:solidFill>
                                        <a:schemeClr val="tx2">
                                          <a:satMod val="155000"/>
                                        </a:schemeClr>
                                      </a:solidFill>
                                      <a:prstDash val="solid"/>
                                    </a:ln>
                                    <a:solidFill>
                                      <a:srgbClr val="002060"/>
                                    </a:solidFill>
                                    <a:effectLst>
                                      <a:outerShdw blurRad="41275" dist="20320" dir="18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</a:rPr>
                                  <a:t>Вопрос </a:t>
                                </a:r>
                                <a:endParaRPr lang="ru-RU" sz="2800" dirty="0">
                                  <a:ln w="12700">
                                    <a:solidFill>
                                      <a:schemeClr val="tx2">
                                        <a:satMod val="155000"/>
                                      </a:schemeClr>
                                    </a:solidFill>
                                    <a:prstDash val="solid"/>
                                  </a:ln>
                                  <a:solidFill>
                                    <a:srgbClr val="002060"/>
                                  </a:solidFill>
                                  <a:effectLst>
                                    <a:outerShdw blurRad="41275" dist="20320" dir="1800000" algn="tl" rotWithShape="0">
                                      <a:srgbClr val="000000">
                                        <a:alpha val="40000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поля «правильный ответ», «неправильный ответ» ввести три варианта ответов, один из которых правильный.</w:t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37460" cy="563880"/>
                  <wp:effectExtent l="0" t="0" r="0" b="0"/>
                  <wp:docPr id="5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010400" cy="1752600"/>
                            <a:chOff x="1143000" y="3124200"/>
                            <a:chExt cx="7010400" cy="1752600"/>
                          </a:xfrm>
                        </a:grpSpPr>
                        <a:sp>
                          <a:nvSpPr>
                            <a:cNvPr id="5" name="Скругленный прямоугольник 4"/>
                            <a:cNvSpPr/>
                          </a:nvSpPr>
                          <a:spPr>
                            <a:xfrm>
                              <a:off x="1143000" y="3124200"/>
                              <a:ext cx="1828800" cy="1752600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5E9EFF"/>
                                </a:gs>
                                <a:gs pos="39999">
                                  <a:srgbClr val="85C2FF"/>
                                </a:gs>
                                <a:gs pos="70000">
                                  <a:srgbClr val="C4D6EB"/>
                                </a:gs>
                                <a:gs pos="100000">
                                  <a:srgbClr val="FFEBFA"/>
                                </a:gs>
                              </a:gsLst>
                              <a:lin ang="5400000" scaled="0"/>
                            </a:gra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rgbClr val="002060"/>
                                    </a:solidFill>
                                  </a:rPr>
                                  <a:t>Неправильный ответ</a:t>
                                </a:r>
                                <a:endParaRPr lang="ru-RU" dirty="0">
                                  <a:solidFill>
                                    <a:srgbClr val="00206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" name="Скругленный прямоугольник 5"/>
                            <a:cNvSpPr/>
                          </a:nvSpPr>
                          <a:spPr>
                            <a:xfrm>
                              <a:off x="3733800" y="3124200"/>
                              <a:ext cx="1828800" cy="1752600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5E9EFF"/>
                                </a:gs>
                                <a:gs pos="39999">
                                  <a:srgbClr val="85C2FF"/>
                                </a:gs>
                                <a:gs pos="70000">
                                  <a:srgbClr val="C4D6EB"/>
                                </a:gs>
                                <a:gs pos="100000">
                                  <a:srgbClr val="FFEBFA"/>
                                </a:gs>
                              </a:gsLst>
                              <a:lin ang="5400000" scaled="0"/>
                            </a:gra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rgbClr val="002060"/>
                                    </a:solidFill>
                                  </a:rPr>
                                  <a:t>Правильный ответ</a:t>
                                </a:r>
                                <a:endParaRPr lang="ru-RU" dirty="0">
                                  <a:solidFill>
                                    <a:srgbClr val="00206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" name="Скругленный прямоугольник 6"/>
                            <a:cNvSpPr/>
                          </a:nvSpPr>
                          <a:spPr>
                            <a:xfrm>
                              <a:off x="6324600" y="3124200"/>
                              <a:ext cx="1828800" cy="1752600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5E9EFF"/>
                                </a:gs>
                                <a:gs pos="39999">
                                  <a:srgbClr val="85C2FF"/>
                                </a:gs>
                                <a:gs pos="70000">
                                  <a:srgbClr val="C4D6EB"/>
                                </a:gs>
                                <a:gs pos="100000">
                                  <a:srgbClr val="FFEBFA"/>
                                </a:gs>
                              </a:gsLst>
                              <a:lin ang="5400000" scaled="0"/>
                            </a:gra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latinLnBrk="0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rgbClr val="002060"/>
                                    </a:solidFill>
                                  </a:rPr>
                                  <a:t>Неправильный ответ</a:t>
                                </a:r>
                                <a:endParaRPr lang="ru-RU" dirty="0">
                                  <a:solidFill>
                                    <a:srgbClr val="00206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щелчке по фигуре с правильным ответом данная фигура увеличивается  в размере, а неправильные ответы исчезают.</w:t>
            </w:r>
          </w:p>
          <w:p w:rsidR="009E439D" w:rsidRDefault="009E439D" w:rsidP="009E439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6376DD" w:rsidRDefault="006376D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Переход к следующему слайду осуществляется по управляющей кнопке «дальше». Кнопка «в начало» возвращает на игровое поле с номинациями. </w:t>
            </w:r>
          </w:p>
          <w:p w:rsidR="006376DD" w:rsidRDefault="006376D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каждой номинации предлагается три вопроса. Всего 6 номинаций, 18 вопросов.</w:t>
            </w:r>
          </w:p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9D" w:rsidRPr="009E439D" w:rsidTr="009E439D">
        <w:tc>
          <w:tcPr>
            <w:tcW w:w="2694" w:type="dxa"/>
          </w:tcPr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Интернет-ресурсы</w:t>
            </w:r>
          </w:p>
        </w:tc>
        <w:tc>
          <w:tcPr>
            <w:tcW w:w="7195" w:type="dxa"/>
          </w:tcPr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http://static.freepik.com/foto-gratuito/erba_21072452.jpg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травка фон</w:t>
            </w:r>
          </w:p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http://detsad62.ucoz.ru/photo/novyj_god_2012_2013/3-2-0-0-2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травка с ромашками и бабочками</w:t>
            </w:r>
          </w:p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http://www.playcast.ru/view/2867130/2379c4b850ca03db88c869c710a72869b8379365pl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ромашки с божьими коровками</w:t>
            </w:r>
          </w:p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http://www.inthepresenceofbutterflies.com/uploads/4/8/2/3/4823552/7596567_orig.jpg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желтая бабочка</w:t>
            </w:r>
          </w:p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http://xrest.ru/original/828787/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 улитка</w:t>
            </w:r>
          </w:p>
          <w:p w:rsidR="00E54235" w:rsidRPr="009E439D" w:rsidRDefault="00E54235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9E439D" w:rsidRPr="009E439D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http://sadikn8.ucoz.com/about.html</w:t>
              </w:r>
            </w:hyperlink>
            <w:r w:rsidR="009E439D" w:rsidRPr="009E439D">
              <w:rPr>
                <w:rFonts w:ascii="Times New Roman" w:hAnsi="Times New Roman" w:cs="Times New Roman"/>
                <w:sz w:val="28"/>
                <w:szCs w:val="28"/>
              </w:rPr>
              <w:t xml:space="preserve"> улитка</w:t>
            </w:r>
          </w:p>
          <w:p w:rsidR="009E439D" w:rsidRPr="009E439D" w:rsidRDefault="009E439D" w:rsidP="009E43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39D" w:rsidRDefault="009E439D"/>
    <w:sectPr w:rsidR="009E439D" w:rsidSect="00E54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80pt;height:474pt" o:bullet="t">
        <v:imagedata r:id="rId1" o:title="art7660"/>
      </v:shape>
    </w:pict>
  </w:numPicBullet>
  <w:abstractNum w:abstractNumId="0">
    <w:nsid w:val="04E15081"/>
    <w:multiLevelType w:val="hybridMultilevel"/>
    <w:tmpl w:val="4A82B0AC"/>
    <w:lvl w:ilvl="0" w:tplc="291426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AA45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02C3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5E1F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606E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F879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A247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5C08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964A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05071EF"/>
    <w:multiLevelType w:val="hybridMultilevel"/>
    <w:tmpl w:val="58A0802A"/>
    <w:lvl w:ilvl="0" w:tplc="69380A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7478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28B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075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84B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C45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2A9E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2476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5EDB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8C27534"/>
    <w:multiLevelType w:val="hybridMultilevel"/>
    <w:tmpl w:val="4F943F3A"/>
    <w:lvl w:ilvl="0" w:tplc="E39C84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87A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B272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0CF4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C480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C08B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0ADD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D027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288A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48464C"/>
    <w:multiLevelType w:val="hybridMultilevel"/>
    <w:tmpl w:val="1B1A1E3C"/>
    <w:lvl w:ilvl="0" w:tplc="326A55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BA3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58E4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B67E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307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3C1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2F2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ED7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96D3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FE84694"/>
    <w:multiLevelType w:val="hybridMultilevel"/>
    <w:tmpl w:val="B68A7804"/>
    <w:lvl w:ilvl="0" w:tplc="CF1C1B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640E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64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8497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981D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1017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1CD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4BD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4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5F2523A"/>
    <w:multiLevelType w:val="hybridMultilevel"/>
    <w:tmpl w:val="96B4F340"/>
    <w:lvl w:ilvl="0" w:tplc="769467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A6B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CB8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38C6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DCBC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B40D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D25A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DAC8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8D5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439D"/>
    <w:rsid w:val="006376DD"/>
    <w:rsid w:val="009E439D"/>
    <w:rsid w:val="00E5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E43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39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E43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82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63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9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2021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477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07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hepresenceofbutterflies.com/uploads/4/8/2/3/4823552/7596567_orig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ycast.ru/view/2867130/2379c4b850ca03db88c869c710a72869b8379365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tsad62.ucoz.ru/photo/novyj_god_2012_2013/3-2-0-0-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tatic.freepik.com/foto-gratuito/erba_21072452.jpg" TargetMode="External"/><Relationship Id="rId10" Type="http://schemas.openxmlformats.org/officeDocument/2006/relationships/hyperlink" Target="http://sadikn8.ucoz.com/abou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rest.ru/original/828787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2014-08-09T03:20:00Z</dcterms:created>
  <dcterms:modified xsi:type="dcterms:W3CDTF">2014-08-09T04:02:00Z</dcterms:modified>
</cp:coreProperties>
</file>